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536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สถิติฐานความผิดคดีอาญา(คดี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สภ.บางใหญ่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ภ.จว.นนทบุรี</w:t>
      </w:r>
      <w:r>
        <w:rPr>
          <w:rFonts w:ascii="Tahoma" w:hAnsi="Tahoma" w:cs="Tahoma" w:eastAsia="Tahoma"/>
          <w:b/>
          <w:bCs/>
          <w:spacing w:val="-11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69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61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93.92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57.14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91.25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96.77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77.95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58.82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1.32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86.43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69.33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0.93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57.14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1295916คน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สิรภพ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อนุศิริ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12:39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2026-05-14T05:55:27Z</dcterms:created>
  <dcterms:modified xsi:type="dcterms:W3CDTF">2026-05-14T05:55:27Z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Apache FOP Version 1.0</vt:lpwstr>
  </property>
  <property fmtid="{D5CDD505-2E9C-101B-9397-08002B2CF9AE}" pid="5" name="LastSaved">
    <vt:filetime>2026-05-14T00:00:00Z</vt:filetime>
  </property>
  <property fmtid="{D5CDD505-2E9C-101B-9397-08002B2CF9AE}" pid="6" name="PDFVersion">
    <vt:lpwstr>1.4</vt:lpwstr>
  </property>
  <property fmtid="{D5CDD505-2E9C-101B-9397-08002B2CF9AE}" pid="7" name="Producer">
    <vt:lpwstr>Apache FOP Version 1.0</vt:lpwstr>
  </property>
</Properties>
</file>